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69DFA" w14:textId="77777777" w:rsidR="00076F2C" w:rsidRPr="0046400C" w:rsidRDefault="00167268">
      <w:pPr>
        <w:rPr>
          <w:sz w:val="22"/>
          <w:szCs w:val="22"/>
        </w:rPr>
      </w:pPr>
      <w:r w:rsidRPr="0046400C">
        <w:rPr>
          <w:sz w:val="22"/>
          <w:szCs w:val="22"/>
        </w:rPr>
        <w:t>Dear HCPS Families,</w:t>
      </w:r>
    </w:p>
    <w:p w14:paraId="4917371E" w14:textId="77777777" w:rsidR="00167268" w:rsidRPr="0046400C" w:rsidRDefault="00167268">
      <w:pPr>
        <w:rPr>
          <w:sz w:val="22"/>
          <w:szCs w:val="22"/>
        </w:rPr>
      </w:pPr>
    </w:p>
    <w:p w14:paraId="40B6973B" w14:textId="1A146B3E" w:rsidR="0014392D" w:rsidRPr="0046400C" w:rsidRDefault="00167268" w:rsidP="0046400C">
      <w:pPr>
        <w:rPr>
          <w:sz w:val="22"/>
          <w:szCs w:val="22"/>
        </w:rPr>
      </w:pPr>
      <w:r w:rsidRPr="129F8DA0">
        <w:rPr>
          <w:sz w:val="22"/>
          <w:szCs w:val="22"/>
        </w:rPr>
        <w:t xml:space="preserve">As we anxiously await the return to school for our learners </w:t>
      </w:r>
      <w:r w:rsidR="24F24961" w:rsidRPr="129F8DA0">
        <w:rPr>
          <w:sz w:val="22"/>
          <w:szCs w:val="22"/>
        </w:rPr>
        <w:t xml:space="preserve">who </w:t>
      </w:r>
      <w:r w:rsidRPr="129F8DA0">
        <w:rPr>
          <w:sz w:val="22"/>
          <w:szCs w:val="22"/>
        </w:rPr>
        <w:t xml:space="preserve">selected brick and mortar, it is important to continue to share critical information with </w:t>
      </w:r>
      <w:r w:rsidR="03B47891" w:rsidRPr="129F8DA0">
        <w:rPr>
          <w:sz w:val="22"/>
          <w:szCs w:val="22"/>
        </w:rPr>
        <w:t>all stakeholders</w:t>
      </w:r>
      <w:r w:rsidRPr="129F8DA0">
        <w:rPr>
          <w:sz w:val="22"/>
          <w:szCs w:val="22"/>
        </w:rPr>
        <w:t xml:space="preserve">. </w:t>
      </w:r>
      <w:r w:rsidR="6304CD4D" w:rsidRPr="129F8DA0">
        <w:rPr>
          <w:sz w:val="22"/>
          <w:szCs w:val="22"/>
        </w:rPr>
        <w:t>As you c</w:t>
      </w:r>
      <w:r w:rsidR="003F4B9D">
        <w:rPr>
          <w:sz w:val="22"/>
          <w:szCs w:val="22"/>
        </w:rPr>
        <w:t>an</w:t>
      </w:r>
      <w:r w:rsidR="6304CD4D" w:rsidRPr="129F8DA0">
        <w:rPr>
          <w:sz w:val="22"/>
          <w:szCs w:val="22"/>
        </w:rPr>
        <w:t xml:space="preserve"> imagine, there </w:t>
      </w:r>
      <w:r w:rsidR="003F4B9D">
        <w:rPr>
          <w:sz w:val="22"/>
          <w:szCs w:val="22"/>
        </w:rPr>
        <w:t xml:space="preserve">are </w:t>
      </w:r>
      <w:r w:rsidR="6304CD4D" w:rsidRPr="129F8DA0">
        <w:rPr>
          <w:sz w:val="22"/>
          <w:szCs w:val="22"/>
        </w:rPr>
        <w:t>many</w:t>
      </w:r>
      <w:r w:rsidRPr="129F8DA0">
        <w:rPr>
          <w:sz w:val="22"/>
          <w:szCs w:val="22"/>
        </w:rPr>
        <w:t xml:space="preserve"> questions regarding the return to school for any student or staff member </w:t>
      </w:r>
      <w:r w:rsidR="00937F11">
        <w:rPr>
          <w:sz w:val="22"/>
          <w:szCs w:val="22"/>
        </w:rPr>
        <w:t>who</w:t>
      </w:r>
      <w:bookmarkStart w:id="0" w:name="_GoBack"/>
      <w:bookmarkEnd w:id="0"/>
      <w:r w:rsidRPr="129F8DA0">
        <w:rPr>
          <w:sz w:val="22"/>
          <w:szCs w:val="22"/>
        </w:rPr>
        <w:t xml:space="preserve"> has tested positive for COVID-19 or who has been in close contact with someone who has tested positive for COVID-19.</w:t>
      </w:r>
      <w:r w:rsidR="55FE8A27" w:rsidRPr="129F8DA0">
        <w:rPr>
          <w:sz w:val="22"/>
          <w:szCs w:val="22"/>
        </w:rPr>
        <w:t xml:space="preserve"> </w:t>
      </w:r>
      <w:r w:rsidR="2F82332C" w:rsidRPr="129F8DA0">
        <w:rPr>
          <w:sz w:val="22"/>
          <w:szCs w:val="22"/>
        </w:rPr>
        <w:t>For your review, please see the charts below that contain relevant details for school-based incidents</w:t>
      </w:r>
      <w:r w:rsidR="55FE8A27" w:rsidRPr="129F8DA0">
        <w:rPr>
          <w:sz w:val="22"/>
          <w:szCs w:val="22"/>
        </w:rPr>
        <w:t>.</w:t>
      </w:r>
      <w:r w:rsidR="000F1DCC" w:rsidRPr="129F8DA0">
        <w:rPr>
          <w:sz w:val="22"/>
          <w:szCs w:val="22"/>
        </w:rPr>
        <w:t xml:space="preserve">  </w:t>
      </w:r>
    </w:p>
    <w:p w14:paraId="4F491F3E" w14:textId="3E0548B9" w:rsidR="30916805" w:rsidRDefault="30916805" w:rsidP="30916805">
      <w:pPr>
        <w:rPr>
          <w:sz w:val="22"/>
          <w:szCs w:val="22"/>
        </w:rPr>
      </w:pPr>
    </w:p>
    <w:p w14:paraId="0640B128" w14:textId="7F14B091" w:rsidR="00DA42D7" w:rsidRPr="00DA42D7" w:rsidRDefault="00DA42D7" w:rsidP="129F8DA0">
      <w:p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129F8DA0">
        <w:rPr>
          <w:rFonts w:ascii="Calibri" w:eastAsia="Times New Roman" w:hAnsi="Calibri" w:cs="Calibri"/>
          <w:b/>
          <w:bCs/>
          <w:sz w:val="22"/>
          <w:szCs w:val="22"/>
        </w:rPr>
        <w:t>Positive COVID-19 Result</w:t>
      </w:r>
      <w:r w:rsidR="3472E9C8" w:rsidRPr="129F8DA0">
        <w:rPr>
          <w:rFonts w:ascii="Calibri" w:eastAsia="Times New Roman" w:hAnsi="Calibri" w:cs="Calibri"/>
          <w:b/>
          <w:bCs/>
          <w:sz w:val="22"/>
          <w:szCs w:val="22"/>
        </w:rPr>
        <w:t xml:space="preserve"> for Employees or Students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5382"/>
      </w:tblGrid>
      <w:tr w:rsidR="00DA42D7" w:rsidRPr="00DA42D7" w14:paraId="45237638" w14:textId="77777777" w:rsidTr="30916805">
        <w:trPr>
          <w:trHeight w:val="6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AD8FBC8" w14:textId="77777777" w:rsidR="00DA42D7" w:rsidRPr="00DA42D7" w:rsidRDefault="00DA42D7" w:rsidP="00DA42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A42D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Action</w:t>
            </w:r>
            <w:r w:rsidRPr="00DA42D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6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14026F5" w14:textId="77777777" w:rsidR="00DA42D7" w:rsidRPr="00DA42D7" w:rsidRDefault="00DA42D7" w:rsidP="00DA42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A42D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Self-Isolation</w:t>
            </w:r>
            <w:r w:rsidRPr="00DA42D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A42D7" w:rsidRPr="00DA42D7" w14:paraId="1146FF20" w14:textId="77777777" w:rsidTr="30916805">
        <w:trPr>
          <w:trHeight w:val="600"/>
        </w:trPr>
        <w:tc>
          <w:tcPr>
            <w:tcW w:w="6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B2DDD" w14:textId="77777777" w:rsidR="00DA42D7" w:rsidRPr="00DA42D7" w:rsidRDefault="00DA42D7" w:rsidP="00DA42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A42D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Time Duration</w:t>
            </w:r>
            <w:r w:rsidRPr="00DA42D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B6A3A" w14:textId="77777777" w:rsidR="00DA42D7" w:rsidRPr="00DA42D7" w:rsidRDefault="00DA42D7" w:rsidP="00DA42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A42D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10 days</w:t>
            </w:r>
            <w:r w:rsidRPr="00DA42D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A42D7" w:rsidRPr="00DA42D7" w14:paraId="778FABE5" w14:textId="77777777" w:rsidTr="30916805">
        <w:trPr>
          <w:trHeight w:val="600"/>
        </w:trPr>
        <w:tc>
          <w:tcPr>
            <w:tcW w:w="6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6301C" w14:textId="77777777" w:rsidR="00DA42D7" w:rsidRPr="00DA42D7" w:rsidRDefault="00DA42D7" w:rsidP="00DA42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A42D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Start of Self-isolation -Symptomatic</w:t>
            </w:r>
            <w:r w:rsidRPr="00DA42D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76098EF" w14:textId="77777777" w:rsidR="00DA42D7" w:rsidRPr="00DA42D7" w:rsidRDefault="00DA42D7" w:rsidP="00DA42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A42D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7DEEA" w14:textId="77777777" w:rsidR="00DA42D7" w:rsidRPr="00DA42D7" w:rsidRDefault="00DA42D7" w:rsidP="00DA42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A42D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Date symptoms first appeared</w:t>
            </w:r>
            <w:r w:rsidRPr="00DA42D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A42D7" w:rsidRPr="00DA42D7" w14:paraId="2686FCF5" w14:textId="77777777" w:rsidTr="30916805">
        <w:trPr>
          <w:trHeight w:val="570"/>
        </w:trPr>
        <w:tc>
          <w:tcPr>
            <w:tcW w:w="6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257D1" w14:textId="77777777" w:rsidR="00DA42D7" w:rsidRPr="00DA42D7" w:rsidRDefault="00DA42D7" w:rsidP="00DA42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A42D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Start of Time -Asymptomatic</w:t>
            </w:r>
            <w:r w:rsidRPr="00DA42D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3AFCEDC" w14:textId="77777777" w:rsidR="00DA42D7" w:rsidRPr="00DA42D7" w:rsidRDefault="00DA42D7" w:rsidP="00DA42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A42D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F90E9" w14:textId="77777777" w:rsidR="00DA42D7" w:rsidRPr="00DA42D7" w:rsidRDefault="00DA42D7" w:rsidP="00DA42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A42D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Date COVID-19 test administered</w:t>
            </w:r>
            <w:r w:rsidRPr="00DA42D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DA42D7" w:rsidRPr="00DA42D7" w14:paraId="3A11C211" w14:textId="77777777" w:rsidTr="30916805">
        <w:trPr>
          <w:trHeight w:val="600"/>
        </w:trPr>
        <w:tc>
          <w:tcPr>
            <w:tcW w:w="6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31354" w14:textId="77777777" w:rsidR="00DA42D7" w:rsidRPr="00DA42D7" w:rsidRDefault="00DA42D7" w:rsidP="00DA42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A42D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End of Self-isolation</w:t>
            </w:r>
            <w:r w:rsidRPr="00DA42D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94C91" w14:textId="77777777" w:rsidR="00DA42D7" w:rsidRPr="00DA42D7" w:rsidRDefault="00DA42D7" w:rsidP="00DA42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A42D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At least 10 days have passed </w:t>
            </w:r>
            <w:r w:rsidRPr="00DA42D7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and</w:t>
            </w:r>
            <w:r w:rsidRPr="00DA42D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56B225A" w14:textId="77777777" w:rsidR="00DA42D7" w:rsidRPr="00DA42D7" w:rsidRDefault="00DA42D7" w:rsidP="00DA42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A42D7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If symptomatic, at least 24 hours have passed since fever without fever-reducing medication and other symptoms have improved</w:t>
            </w:r>
            <w:r w:rsidRPr="00DA42D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</w:tbl>
    <w:p w14:paraId="2E36C1EE" w14:textId="77777777" w:rsidR="00203141" w:rsidRDefault="00203141"/>
    <w:p w14:paraId="2746DE1D" w14:textId="74F6E7CB" w:rsidR="00457F74" w:rsidRPr="00457F74" w:rsidRDefault="1C7A99B4" w:rsidP="129F8DA0">
      <w:p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129F8DA0">
        <w:rPr>
          <w:rFonts w:ascii="Calibri" w:eastAsia="Times New Roman" w:hAnsi="Calibri" w:cs="Calibri"/>
          <w:b/>
          <w:bCs/>
          <w:sz w:val="22"/>
          <w:szCs w:val="22"/>
        </w:rPr>
        <w:t>Emplo</w:t>
      </w:r>
      <w:r w:rsidR="37C52F0D" w:rsidRPr="129F8DA0">
        <w:rPr>
          <w:rFonts w:ascii="Calibri" w:eastAsia="Times New Roman" w:hAnsi="Calibri" w:cs="Calibri"/>
          <w:b/>
          <w:bCs/>
          <w:sz w:val="22"/>
          <w:szCs w:val="22"/>
        </w:rPr>
        <w:t xml:space="preserve">yee or Student </w:t>
      </w:r>
      <w:r w:rsidR="05FF4925" w:rsidRPr="129F8DA0">
        <w:rPr>
          <w:rFonts w:ascii="Calibri" w:eastAsia="Times New Roman" w:hAnsi="Calibri" w:cs="Calibri"/>
          <w:b/>
          <w:bCs/>
          <w:sz w:val="22"/>
          <w:szCs w:val="22"/>
        </w:rPr>
        <w:t xml:space="preserve">who </w:t>
      </w:r>
      <w:r w:rsidR="461F58CB" w:rsidRPr="129F8DA0">
        <w:rPr>
          <w:rFonts w:ascii="Calibri" w:eastAsia="Times New Roman" w:hAnsi="Calibri" w:cs="Calibri"/>
          <w:b/>
          <w:bCs/>
          <w:sz w:val="22"/>
          <w:szCs w:val="22"/>
        </w:rPr>
        <w:t xml:space="preserve">has been in </w:t>
      </w:r>
      <w:r w:rsidR="6F2B0815" w:rsidRPr="129F8DA0">
        <w:rPr>
          <w:rFonts w:ascii="Calibri" w:eastAsia="Times New Roman" w:hAnsi="Calibri" w:cs="Calibri"/>
          <w:b/>
          <w:bCs/>
          <w:sz w:val="22"/>
          <w:szCs w:val="22"/>
        </w:rPr>
        <w:t>Cl</w:t>
      </w:r>
      <w:r w:rsidR="05FF4925" w:rsidRPr="129F8DA0">
        <w:rPr>
          <w:rFonts w:ascii="Calibri" w:eastAsia="Times New Roman" w:hAnsi="Calibri" w:cs="Calibri"/>
          <w:b/>
          <w:bCs/>
          <w:sz w:val="22"/>
          <w:szCs w:val="22"/>
        </w:rPr>
        <w:t xml:space="preserve">ose </w:t>
      </w:r>
      <w:r w:rsidR="3E0A992F" w:rsidRPr="129F8DA0">
        <w:rPr>
          <w:rFonts w:ascii="Calibri" w:eastAsia="Times New Roman" w:hAnsi="Calibri" w:cs="Calibri"/>
          <w:b/>
          <w:bCs/>
          <w:sz w:val="22"/>
          <w:szCs w:val="22"/>
        </w:rPr>
        <w:t>C</w:t>
      </w:r>
      <w:r w:rsidR="00457F74" w:rsidRPr="129F8DA0">
        <w:rPr>
          <w:rFonts w:ascii="Calibri" w:eastAsia="Times New Roman" w:hAnsi="Calibri" w:cs="Calibri"/>
          <w:b/>
          <w:bCs/>
          <w:sz w:val="22"/>
          <w:szCs w:val="22"/>
        </w:rPr>
        <w:t>ontact with Positive COVID-19 Result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5392"/>
      </w:tblGrid>
      <w:tr w:rsidR="00457F74" w:rsidRPr="00457F74" w14:paraId="42A92B0E" w14:textId="77777777" w:rsidTr="129F8DA0">
        <w:trPr>
          <w:trHeight w:val="6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64C3CB7C" w14:textId="77777777" w:rsidR="00457F74" w:rsidRPr="00457F74" w:rsidRDefault="00457F74" w:rsidP="00457F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57F74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Action</w:t>
            </w:r>
            <w:r w:rsidRPr="00457F7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6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466242CA" w14:textId="24C907DF" w:rsidR="00457F74" w:rsidRPr="00457F74" w:rsidRDefault="00457F74" w:rsidP="00457F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129F8DA0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Self-quar</w:t>
            </w:r>
            <w:r w:rsidR="5349688B" w:rsidRPr="129F8DA0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a</w:t>
            </w:r>
            <w:r w:rsidRPr="129F8DA0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ntine</w:t>
            </w:r>
            <w:r w:rsidRPr="129F8DA0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57F74" w:rsidRPr="00457F74" w14:paraId="461CD20C" w14:textId="77777777" w:rsidTr="129F8DA0">
        <w:trPr>
          <w:trHeight w:val="600"/>
        </w:trPr>
        <w:tc>
          <w:tcPr>
            <w:tcW w:w="6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59299" w14:textId="77777777" w:rsidR="00457F74" w:rsidRPr="00457F74" w:rsidRDefault="00457F74" w:rsidP="00457F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57F74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Time Duration</w:t>
            </w:r>
            <w:r w:rsidRPr="00457F7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5E19A" w14:textId="77777777" w:rsidR="00457F74" w:rsidRPr="00457F74" w:rsidRDefault="00457F74" w:rsidP="00457F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57F74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14 days</w:t>
            </w:r>
            <w:r w:rsidRPr="00457F7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57F74" w:rsidRPr="00457F74" w14:paraId="784F2DAA" w14:textId="77777777" w:rsidTr="129F8DA0">
        <w:trPr>
          <w:trHeight w:val="600"/>
        </w:trPr>
        <w:tc>
          <w:tcPr>
            <w:tcW w:w="6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2EF00" w14:textId="77777777" w:rsidR="00457F74" w:rsidRPr="00457F74" w:rsidRDefault="00457F74" w:rsidP="00457F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57F74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Start of Self-quarantine</w:t>
            </w:r>
            <w:r w:rsidRPr="00457F7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7A845" w14:textId="77777777" w:rsidR="00457F74" w:rsidRPr="00457F74" w:rsidRDefault="00457F74" w:rsidP="00457F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57F74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Date last exposed to positive COVID-19</w:t>
            </w:r>
            <w:r w:rsidRPr="00457F7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457F74" w:rsidRPr="00457F74" w14:paraId="6CAF99B7" w14:textId="77777777" w:rsidTr="129F8DA0">
        <w:trPr>
          <w:trHeight w:val="570"/>
        </w:trPr>
        <w:tc>
          <w:tcPr>
            <w:tcW w:w="6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7C15B" w14:textId="77777777" w:rsidR="00457F74" w:rsidRPr="00457F74" w:rsidRDefault="00457F74" w:rsidP="00457F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57F74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End of Self-quarantine</w:t>
            </w:r>
            <w:r w:rsidRPr="00457F7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1776F" w14:textId="77777777" w:rsidR="00457F74" w:rsidRPr="00457F74" w:rsidRDefault="00457F74" w:rsidP="00457F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57F74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After 14 days (if no symptoms have appeared)</w:t>
            </w:r>
            <w:r w:rsidRPr="00457F74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</w:tbl>
    <w:p w14:paraId="515BFF43" w14:textId="5C93E295" w:rsidR="00203141" w:rsidRPr="00664265" w:rsidRDefault="00457F74" w:rsidP="0066426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7F74">
        <w:rPr>
          <w:rFonts w:ascii="Calibri" w:eastAsia="Times New Roman" w:hAnsi="Calibri" w:cs="Calibri"/>
          <w:sz w:val="21"/>
          <w:szCs w:val="21"/>
        </w:rPr>
        <w:t> </w:t>
      </w:r>
    </w:p>
    <w:p w14:paraId="667B58B7" w14:textId="766B0D4B" w:rsidR="00203141" w:rsidRPr="0046400C" w:rsidRDefault="004764BE">
      <w:pPr>
        <w:rPr>
          <w:sz w:val="22"/>
          <w:szCs w:val="22"/>
        </w:rPr>
      </w:pPr>
      <w:r w:rsidRPr="129F8DA0">
        <w:rPr>
          <w:sz w:val="22"/>
          <w:szCs w:val="22"/>
        </w:rPr>
        <w:t>We are asking all parent</w:t>
      </w:r>
      <w:r w:rsidR="1E29D1E1" w:rsidRPr="129F8DA0">
        <w:rPr>
          <w:sz w:val="22"/>
          <w:szCs w:val="22"/>
        </w:rPr>
        <w:t>s</w:t>
      </w:r>
      <w:r w:rsidRPr="129F8DA0">
        <w:rPr>
          <w:sz w:val="22"/>
          <w:szCs w:val="22"/>
        </w:rPr>
        <w:t xml:space="preserve"> to </w:t>
      </w:r>
      <w:r w:rsidR="00203141" w:rsidRPr="129F8DA0">
        <w:rPr>
          <w:sz w:val="22"/>
          <w:szCs w:val="22"/>
        </w:rPr>
        <w:t xml:space="preserve">monitor </w:t>
      </w:r>
      <w:r w:rsidRPr="129F8DA0">
        <w:rPr>
          <w:sz w:val="22"/>
          <w:szCs w:val="22"/>
        </w:rPr>
        <w:t>their child</w:t>
      </w:r>
      <w:r w:rsidR="003F4B9D">
        <w:rPr>
          <w:sz w:val="22"/>
          <w:szCs w:val="22"/>
        </w:rPr>
        <w:t>ren</w:t>
      </w:r>
      <w:r w:rsidRPr="129F8DA0">
        <w:rPr>
          <w:sz w:val="22"/>
          <w:szCs w:val="22"/>
        </w:rPr>
        <w:t xml:space="preserve"> </w:t>
      </w:r>
      <w:r w:rsidR="00203141" w:rsidRPr="129F8DA0">
        <w:rPr>
          <w:sz w:val="22"/>
          <w:szCs w:val="22"/>
        </w:rPr>
        <w:t xml:space="preserve">for symptoms </w:t>
      </w:r>
      <w:r w:rsidR="004C0ED1" w:rsidRPr="129F8DA0">
        <w:rPr>
          <w:sz w:val="22"/>
          <w:szCs w:val="22"/>
        </w:rPr>
        <w:t>each day</w:t>
      </w:r>
      <w:r w:rsidRPr="129F8DA0">
        <w:rPr>
          <w:sz w:val="22"/>
          <w:szCs w:val="22"/>
        </w:rPr>
        <w:t xml:space="preserve"> before reporting to s</w:t>
      </w:r>
      <w:r w:rsidR="55D53355" w:rsidRPr="129F8DA0">
        <w:rPr>
          <w:sz w:val="22"/>
          <w:szCs w:val="22"/>
        </w:rPr>
        <w:t>chool</w:t>
      </w:r>
      <w:r w:rsidR="00203141" w:rsidRPr="129F8DA0">
        <w:rPr>
          <w:sz w:val="22"/>
          <w:szCs w:val="22"/>
        </w:rPr>
        <w:t>.</w:t>
      </w:r>
      <w:r w:rsidRPr="129F8DA0">
        <w:rPr>
          <w:sz w:val="22"/>
          <w:szCs w:val="22"/>
        </w:rPr>
        <w:t xml:space="preserve"> If your child is sick, </w:t>
      </w:r>
      <w:r w:rsidR="503D097F" w:rsidRPr="129F8DA0">
        <w:rPr>
          <w:sz w:val="22"/>
          <w:szCs w:val="22"/>
        </w:rPr>
        <w:t xml:space="preserve">or exhibiting symptoms, </w:t>
      </w:r>
      <w:r w:rsidR="003F4B9D">
        <w:rPr>
          <w:sz w:val="22"/>
          <w:szCs w:val="22"/>
        </w:rPr>
        <w:t>he or she</w:t>
      </w:r>
      <w:r w:rsidRPr="129F8DA0">
        <w:rPr>
          <w:sz w:val="22"/>
          <w:szCs w:val="22"/>
        </w:rPr>
        <w:t xml:space="preserve"> should stay home.</w:t>
      </w:r>
      <w:r w:rsidR="00203141" w:rsidRPr="129F8DA0">
        <w:rPr>
          <w:sz w:val="22"/>
          <w:szCs w:val="22"/>
        </w:rPr>
        <w:t xml:space="preserve"> </w:t>
      </w:r>
      <w:r w:rsidRPr="129F8DA0">
        <w:rPr>
          <w:sz w:val="22"/>
          <w:szCs w:val="22"/>
        </w:rPr>
        <w:t>According to the Centers for Disease Control and Prevention (CDC)</w:t>
      </w:r>
      <w:r w:rsidR="1E756ECF" w:rsidRPr="129F8DA0">
        <w:rPr>
          <w:sz w:val="22"/>
          <w:szCs w:val="22"/>
        </w:rPr>
        <w:t>,</w:t>
      </w:r>
      <w:r w:rsidRPr="129F8DA0">
        <w:rPr>
          <w:sz w:val="22"/>
          <w:szCs w:val="22"/>
        </w:rPr>
        <w:t xml:space="preserve"> s</w:t>
      </w:r>
      <w:r w:rsidR="00203141" w:rsidRPr="129F8DA0">
        <w:rPr>
          <w:sz w:val="22"/>
          <w:szCs w:val="22"/>
        </w:rPr>
        <w:t>ymptoms of COVID-19 are fever of 100.4 degrees or chills, shortness of breath, cough</w:t>
      </w:r>
      <w:r w:rsidRPr="129F8DA0">
        <w:rPr>
          <w:sz w:val="22"/>
          <w:szCs w:val="22"/>
        </w:rPr>
        <w:t xml:space="preserve"> or difficulty breathing, fatigue, muscle or body aches, headache, new loss of taste or smell, sore throat, congestion or runny nose, nausea or vomiting, and diarrhea. </w:t>
      </w:r>
      <w:r w:rsidR="27236890" w:rsidRPr="129F8DA0">
        <w:rPr>
          <w:sz w:val="22"/>
          <w:szCs w:val="22"/>
        </w:rPr>
        <w:t>Please know that we will work with every learner regarding attendance protocols and how we will continue the instructional process.</w:t>
      </w:r>
    </w:p>
    <w:p w14:paraId="6C52A2C7" w14:textId="7834AF1D" w:rsidR="1DABD777" w:rsidRDefault="1DABD777" w:rsidP="1DABD777">
      <w:pPr>
        <w:rPr>
          <w:sz w:val="22"/>
          <w:szCs w:val="22"/>
        </w:rPr>
      </w:pPr>
    </w:p>
    <w:p w14:paraId="7025B608" w14:textId="0DAD524F" w:rsidR="3023CBF3" w:rsidRDefault="3023CBF3" w:rsidP="1DABD777">
      <w:pPr>
        <w:rPr>
          <w:sz w:val="22"/>
          <w:szCs w:val="22"/>
        </w:rPr>
      </w:pPr>
      <w:r w:rsidRPr="1DABD777">
        <w:rPr>
          <w:sz w:val="22"/>
          <w:szCs w:val="22"/>
        </w:rPr>
        <w:t xml:space="preserve">If you have questions related to </w:t>
      </w:r>
      <w:r w:rsidR="294E6EB3" w:rsidRPr="1DABD777">
        <w:rPr>
          <w:sz w:val="22"/>
          <w:szCs w:val="22"/>
        </w:rPr>
        <w:t xml:space="preserve">our district response to </w:t>
      </w:r>
      <w:r w:rsidRPr="1DABD777">
        <w:rPr>
          <w:sz w:val="22"/>
          <w:szCs w:val="22"/>
        </w:rPr>
        <w:t>COVID-19, you may send an email to</w:t>
      </w:r>
      <w:r w:rsidR="466ABF86" w:rsidRPr="1DABD777">
        <w:rPr>
          <w:sz w:val="22"/>
          <w:szCs w:val="22"/>
        </w:rPr>
        <w:t xml:space="preserve"> </w:t>
      </w:r>
      <w:hyperlink r:id="rId7">
        <w:r w:rsidR="2AEC2497" w:rsidRPr="1DABD777">
          <w:rPr>
            <w:rStyle w:val="Hyperlink"/>
            <w:sz w:val="22"/>
            <w:szCs w:val="22"/>
          </w:rPr>
          <w:t>COVID</w:t>
        </w:r>
        <w:r w:rsidR="466ABF86" w:rsidRPr="1DABD777">
          <w:rPr>
            <w:rStyle w:val="Hyperlink"/>
            <w:sz w:val="22"/>
            <w:szCs w:val="22"/>
          </w:rPr>
          <w:t>@hcps.net</w:t>
        </w:r>
      </w:hyperlink>
      <w:r w:rsidR="466ABF86" w:rsidRPr="1DABD777">
        <w:rPr>
          <w:sz w:val="22"/>
          <w:szCs w:val="22"/>
        </w:rPr>
        <w:t>, call our COVID hotline at 272-47</w:t>
      </w:r>
      <w:r w:rsidR="005B09B1">
        <w:rPr>
          <w:sz w:val="22"/>
          <w:szCs w:val="22"/>
        </w:rPr>
        <w:t>8</w:t>
      </w:r>
      <w:r w:rsidR="466ABF86" w:rsidRPr="1DABD777">
        <w:rPr>
          <w:sz w:val="22"/>
          <w:szCs w:val="22"/>
        </w:rPr>
        <w:t xml:space="preserve">8, or </w:t>
      </w:r>
      <w:r w:rsidR="4BC64107" w:rsidRPr="1DABD777">
        <w:rPr>
          <w:sz w:val="22"/>
          <w:szCs w:val="22"/>
        </w:rPr>
        <w:t xml:space="preserve">refer to our </w:t>
      </w:r>
      <w:r w:rsidR="284F38D7" w:rsidRPr="1DABD777">
        <w:rPr>
          <w:sz w:val="22"/>
          <w:szCs w:val="22"/>
        </w:rPr>
        <w:t xml:space="preserve">School Reopening Plan </w:t>
      </w:r>
      <w:r w:rsidR="4BC64107" w:rsidRPr="1DABD777">
        <w:rPr>
          <w:sz w:val="22"/>
          <w:szCs w:val="22"/>
        </w:rPr>
        <w:t xml:space="preserve">Frequently Asked Questions </w:t>
      </w:r>
      <w:r w:rsidR="09AE1586" w:rsidRPr="1DABD777">
        <w:rPr>
          <w:sz w:val="22"/>
          <w:szCs w:val="22"/>
        </w:rPr>
        <w:t xml:space="preserve">at </w:t>
      </w:r>
      <w:r w:rsidR="3397F078" w:rsidRPr="1DABD777">
        <w:rPr>
          <w:sz w:val="22"/>
          <w:szCs w:val="22"/>
        </w:rPr>
        <w:t>h</w:t>
      </w:r>
      <w:r w:rsidR="09AE1586" w:rsidRPr="1DABD777">
        <w:rPr>
          <w:sz w:val="22"/>
          <w:szCs w:val="22"/>
        </w:rPr>
        <w:t>illsboroughschools.org</w:t>
      </w:r>
      <w:r w:rsidR="53078185" w:rsidRPr="1DABD777">
        <w:rPr>
          <w:sz w:val="22"/>
          <w:szCs w:val="22"/>
        </w:rPr>
        <w:t>.</w:t>
      </w:r>
      <w:r w:rsidRPr="1DABD777">
        <w:rPr>
          <w:sz w:val="22"/>
          <w:szCs w:val="22"/>
        </w:rPr>
        <w:t xml:space="preserve">  </w:t>
      </w:r>
    </w:p>
    <w:p w14:paraId="0AA14579" w14:textId="2929168E" w:rsidR="1DABD777" w:rsidRDefault="1DABD777" w:rsidP="1DABD777">
      <w:pPr>
        <w:rPr>
          <w:sz w:val="22"/>
          <w:szCs w:val="22"/>
        </w:rPr>
      </w:pPr>
    </w:p>
    <w:p w14:paraId="57205D07" w14:textId="5C2726D0" w:rsidR="1DABD777" w:rsidRDefault="37DFABBB" w:rsidP="129F8DA0">
      <w:pPr>
        <w:rPr>
          <w:sz w:val="22"/>
          <w:szCs w:val="22"/>
        </w:rPr>
      </w:pPr>
      <w:r w:rsidRPr="129F8DA0">
        <w:rPr>
          <w:sz w:val="22"/>
          <w:szCs w:val="22"/>
        </w:rPr>
        <w:t>Thank you for being an ongoing partner in our work.</w:t>
      </w:r>
    </w:p>
    <w:p w14:paraId="67EFA142" w14:textId="1B032CA3" w:rsidR="1DABD777" w:rsidRDefault="1DABD777" w:rsidP="129F8DA0">
      <w:pPr>
        <w:rPr>
          <w:sz w:val="22"/>
          <w:szCs w:val="22"/>
        </w:rPr>
      </w:pPr>
    </w:p>
    <w:p w14:paraId="13A3DA4A" w14:textId="0A3CC505" w:rsidR="3023CBF3" w:rsidRDefault="352263F2" w:rsidP="129F8DA0">
      <w:pPr>
        <w:rPr>
          <w:sz w:val="22"/>
          <w:szCs w:val="22"/>
        </w:rPr>
      </w:pPr>
      <w:r w:rsidRPr="129F8DA0">
        <w:rPr>
          <w:sz w:val="22"/>
          <w:szCs w:val="22"/>
        </w:rPr>
        <w:t>Respectfully,</w:t>
      </w:r>
    </w:p>
    <w:p w14:paraId="10F15D30" w14:textId="18D239DF" w:rsidR="3023CBF3" w:rsidRDefault="3023CBF3" w:rsidP="129F8DA0">
      <w:pPr>
        <w:rPr>
          <w:sz w:val="22"/>
          <w:szCs w:val="22"/>
        </w:rPr>
      </w:pPr>
    </w:p>
    <w:p w14:paraId="12C8BA97" w14:textId="04F54FA0" w:rsidR="1DABD777" w:rsidRDefault="003F4B9D" w:rsidP="1DABD777">
      <w:pPr>
        <w:rPr>
          <w:sz w:val="22"/>
          <w:szCs w:val="22"/>
        </w:rPr>
      </w:pPr>
      <w:r>
        <w:rPr>
          <w:sz w:val="22"/>
          <w:szCs w:val="22"/>
        </w:rPr>
        <w:t>Addison Davis</w:t>
      </w:r>
    </w:p>
    <w:p w14:paraId="0AD9CCD2" w14:textId="3B7E6C1B" w:rsidR="1DABD777" w:rsidRDefault="1DABD777" w:rsidP="1DABD777">
      <w:pPr>
        <w:rPr>
          <w:sz w:val="22"/>
          <w:szCs w:val="22"/>
        </w:rPr>
      </w:pPr>
    </w:p>
    <w:p w14:paraId="540097CC" w14:textId="6178E8B1" w:rsidR="30916805" w:rsidRDefault="30916805" w:rsidP="30916805">
      <w:pPr>
        <w:rPr>
          <w:sz w:val="22"/>
          <w:szCs w:val="22"/>
        </w:rPr>
      </w:pPr>
    </w:p>
    <w:sectPr w:rsidR="30916805" w:rsidSect="003F4B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68"/>
    <w:rsid w:val="000F1DCC"/>
    <w:rsid w:val="0014392D"/>
    <w:rsid w:val="00167268"/>
    <w:rsid w:val="00203141"/>
    <w:rsid w:val="00215FD0"/>
    <w:rsid w:val="003F4B9D"/>
    <w:rsid w:val="00457F74"/>
    <w:rsid w:val="0046400C"/>
    <w:rsid w:val="004764BE"/>
    <w:rsid w:val="004C0ED1"/>
    <w:rsid w:val="00547EAE"/>
    <w:rsid w:val="005B09B1"/>
    <w:rsid w:val="00664265"/>
    <w:rsid w:val="006B08B0"/>
    <w:rsid w:val="007131CF"/>
    <w:rsid w:val="00883514"/>
    <w:rsid w:val="00937F11"/>
    <w:rsid w:val="00C1087A"/>
    <w:rsid w:val="00C5658A"/>
    <w:rsid w:val="00C876D9"/>
    <w:rsid w:val="00DA42D7"/>
    <w:rsid w:val="00F64E77"/>
    <w:rsid w:val="02B0FEAD"/>
    <w:rsid w:val="03B47891"/>
    <w:rsid w:val="05FF4925"/>
    <w:rsid w:val="06476E1D"/>
    <w:rsid w:val="09AE1586"/>
    <w:rsid w:val="0EBFA585"/>
    <w:rsid w:val="126FC1DA"/>
    <w:rsid w:val="129F8DA0"/>
    <w:rsid w:val="1472B207"/>
    <w:rsid w:val="158F9C4A"/>
    <w:rsid w:val="161B193F"/>
    <w:rsid w:val="1C7A99B4"/>
    <w:rsid w:val="1DABD777"/>
    <w:rsid w:val="1E29D1E1"/>
    <w:rsid w:val="1E5D0917"/>
    <w:rsid w:val="1E756ECF"/>
    <w:rsid w:val="1EE53369"/>
    <w:rsid w:val="24F24961"/>
    <w:rsid w:val="27236890"/>
    <w:rsid w:val="2767C466"/>
    <w:rsid w:val="28097B3E"/>
    <w:rsid w:val="284F38D7"/>
    <w:rsid w:val="294E6EB3"/>
    <w:rsid w:val="2AEC2497"/>
    <w:rsid w:val="2B088978"/>
    <w:rsid w:val="2BFC3CA2"/>
    <w:rsid w:val="2EA5D6EA"/>
    <w:rsid w:val="2F515A77"/>
    <w:rsid w:val="2F82332C"/>
    <w:rsid w:val="3023CBF3"/>
    <w:rsid w:val="30916805"/>
    <w:rsid w:val="3195DD7D"/>
    <w:rsid w:val="33373D9D"/>
    <w:rsid w:val="3397F078"/>
    <w:rsid w:val="3472E9C8"/>
    <w:rsid w:val="352263F2"/>
    <w:rsid w:val="354B7D08"/>
    <w:rsid w:val="36DCF109"/>
    <w:rsid w:val="37C52F0D"/>
    <w:rsid w:val="37DFABBB"/>
    <w:rsid w:val="3CF65D5E"/>
    <w:rsid w:val="3E0A992F"/>
    <w:rsid w:val="3E85ACCB"/>
    <w:rsid w:val="3F156B94"/>
    <w:rsid w:val="4379B999"/>
    <w:rsid w:val="44077E58"/>
    <w:rsid w:val="461F58CB"/>
    <w:rsid w:val="466ABF86"/>
    <w:rsid w:val="47791639"/>
    <w:rsid w:val="4BC64107"/>
    <w:rsid w:val="4C13FDBA"/>
    <w:rsid w:val="4D05B13C"/>
    <w:rsid w:val="503D097F"/>
    <w:rsid w:val="52217F1E"/>
    <w:rsid w:val="53078185"/>
    <w:rsid w:val="5349688B"/>
    <w:rsid w:val="5427BE6A"/>
    <w:rsid w:val="548817BD"/>
    <w:rsid w:val="55D53355"/>
    <w:rsid w:val="55FE8A27"/>
    <w:rsid w:val="57679BF7"/>
    <w:rsid w:val="5A8587B1"/>
    <w:rsid w:val="5ADCE8D1"/>
    <w:rsid w:val="5C47705C"/>
    <w:rsid w:val="6304CD4D"/>
    <w:rsid w:val="657097BD"/>
    <w:rsid w:val="664FD36F"/>
    <w:rsid w:val="67552FC1"/>
    <w:rsid w:val="69294832"/>
    <w:rsid w:val="6F2B0815"/>
    <w:rsid w:val="70F16FEB"/>
    <w:rsid w:val="71810CB1"/>
    <w:rsid w:val="74A196BF"/>
    <w:rsid w:val="74D4C696"/>
    <w:rsid w:val="7D61F1FB"/>
    <w:rsid w:val="7F1A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9698"/>
  <w15:chartTrackingRefBased/>
  <w15:docId w15:val="{AEA4DF04-4983-DB4D-AAE0-C83AAB04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42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A42D7"/>
  </w:style>
  <w:style w:type="character" w:customStyle="1" w:styleId="eop">
    <w:name w:val="eop"/>
    <w:basedOn w:val="DefaultParagraphFont"/>
    <w:rsid w:val="00DA42D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5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81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9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6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XXXX@hcp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284D42A139C459DE43B3ECE7CE553" ma:contentTypeVersion="14" ma:contentTypeDescription="Create a new document." ma:contentTypeScope="" ma:versionID="872d7a0748d1570a4e764758d092bd30">
  <xsd:schema xmlns:xsd="http://www.w3.org/2001/XMLSchema" xmlns:xs="http://www.w3.org/2001/XMLSchema" xmlns:p="http://schemas.microsoft.com/office/2006/metadata/properties" xmlns:ns1="http://schemas.microsoft.com/sharepoint/v3" xmlns:ns3="b2502eea-734e-4764-bcb9-1bbf767a4098" xmlns:ns4="c4df359c-a207-446e-b980-659da8cb9788" targetNamespace="http://schemas.microsoft.com/office/2006/metadata/properties" ma:root="true" ma:fieldsID="e0e61c36cf021900976cc80fec6ed852" ns1:_="" ns3:_="" ns4:_="">
    <xsd:import namespace="http://schemas.microsoft.com/sharepoint/v3"/>
    <xsd:import namespace="b2502eea-734e-4764-bcb9-1bbf767a4098"/>
    <xsd:import namespace="c4df359c-a207-446e-b980-659da8cb97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02eea-734e-4764-bcb9-1bbf767a40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f359c-a207-446e-b980-659da8cb9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E7871-6230-4687-BD7D-62BB73A821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D4F42B4-1AC5-4010-A627-72E3A5406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502eea-734e-4764-bcb9-1bbf767a4098"/>
    <ds:schemaRef ds:uri="c4df359c-a207-446e-b980-659da8cb9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DD3178-96D6-4A40-BA83-0BD2D7CB4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Tracye Brown</dc:creator>
  <cp:keywords/>
  <dc:description/>
  <cp:lastModifiedBy>Judith Bays</cp:lastModifiedBy>
  <cp:revision>5</cp:revision>
  <dcterms:created xsi:type="dcterms:W3CDTF">2020-08-25T22:25:00Z</dcterms:created>
  <dcterms:modified xsi:type="dcterms:W3CDTF">2020-08-25T22:28:00Z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0x010100A8E284D42A139C459DE43B3ECE7CE553</vt:lpwstr>
  </property>
</Properties>
</file>